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120"/>
        <w:jc w:val="center"/>
      </w:pPr>
      <w:r>
        <w:rPr>
          <w:rFonts w:ascii="Arial" w:cs="Arial" w:eastAsia="Arial" w:hAnsi="Arial"/>
          <w:color w:val="2980B9"/>
          <w:sz w:val="28"/>
          <w:szCs w:val="28"/>
        </w:rPr>
        <w:t xml:space="preserve">https://www.bbc.co.uk</w:t>
      </w:r>
    </w:p>
    <w:p>
      <w:pPr>
        <w:spacing w:after="60" w:before="60"/>
        <w:jc w:val="center"/>
      </w:pPr>
      <w:r>
        <w:rPr>
          <w:rFonts w:ascii="Arial" w:cs="Arial" w:eastAsia="Arial" w:hAnsi="Arial"/>
          <w:color w:val="555555"/>
          <w:sz w:val="22"/>
          <w:szCs w:val="22"/>
        </w:rPr>
        <w:t xml:space="preserve">Test date: 2026-04-01</w:t>
      </w:r>
    </w:p>
    <w:p>
      <w:pPr>
        <w:spacing w:after="480" w:before="60"/>
        <w:jc w:val="center"/>
      </w:pPr>
      <w:r>
        <w:rPr>
          <w:rFonts w:ascii="Arial" w:cs="Arial" w:eastAsia="Arial" w:hAnsi="Arial"/>
          <w:color w:val="555555"/>
          <w:sz w:val="22"/>
          <w:szCs w:val="22"/>
        </w:rPr>
        <w:t xml:space="preserve">CMP: Sourcepoint</w:t>
      </w:r>
    </w:p>
    <w:p>
      <w:pPr>
        <w:spacing w:after="120" w:before="0"/>
        <w:jc w:val="center"/>
      </w:pPr>
      <w:r>
        <w:rPr>
          <w:rFonts w:ascii="Arial" w:cs="Arial" w:eastAsia="Arial" w:hAnsi="Arial"/>
          <w:b/>
          <w:bCs/>
          <w:color w:val="C0392B"/>
          <w:sz w:val="40"/>
          <w:szCs w:val="40"/>
        </w:rPr>
        <w:t xml:space="preserve">OVERALL: FAIL</w:t>
      </w:r>
    </w:p>
    <w:p>
      <w:pPr>
        <w:spacing w:after="60" w:before="0"/>
        <w:jc w:val="center"/>
      </w:pPr>
      <w:r>
        <w:rPr>
          <w:rFonts w:ascii="Arial" w:cs="Arial" w:eastAsia="Arial" w:hAnsi="Arial"/>
          <w:color w:val="555555"/>
          <w:sz w:val="22"/>
          <w:szCs w:val="22"/>
        </w:rPr>
        <w:t xml:space="preserve">17 violations  ·  19 passed  ·  4 manual</w:t>
      </w:r>
    </w:p>
    <w:p>
      <w:pPr>
        <w:spacing w:after="1440" w:before="60"/>
        <w:jc w:val="center"/>
      </w:pPr>
      <w:r>
        <w:rPr>
          <w:rFonts w:ascii="Arial" w:cs="Arial" w:eastAsia="Arial" w:hAnsi="Arial"/>
          <w:b/>
          <w:bCs/>
          <w:color w:val="C0392B"/>
          <w:sz w:val="28"/>
          <w:szCs w:val="28"/>
        </w:rPr>
        <w:t xml:space="preserve">OVERALL RISK: HIGH</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BBC's website demonstrates significant GDPR and ePrivacy compliance violations with systematic tracking before consent and continued data processing after users reject all cookies. The site allows tracking domains to fire requests and sets advertising cookies before any consent interaction, violating the ePrivacy Directive's terminal equipment access requirements. Most critically, 13 tracking domains continue processing data after reject-all selections, indicating consent withdrawal is not properly respected. The consent interface appears to use pre-selected purposes and asymmetric design patterns that may not constitute valid freely-given consent under GDPR standards.</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Layer 1 — Initial banner (before interaction)</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Layer 2 — After Accept All (consent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After Reject All (post-rejection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https://www.bbc.co.uk</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2026-04-01</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 risk</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Amsterdam, North Holland, The Netherlands (208.77.244.106) — Railway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CMP Platform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Sourcepoint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Accept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 agree"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 do not agree"  (1 clicks)</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https://www.bbc.co.uk presents to the probe location (Amsterdam, North Holland, The Netherlands (208.77.244.106) — Railway).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Pre Consent Clean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Cookies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Undefined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Storage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Network Blocked After Decline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Third Party Cookies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Doc Cookie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Web Storage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First Party Cookies Classified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Server Side Cookies Gated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Cname Cloaking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Dom Scripts Blocked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Equals Accept Clicks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Preticked Boxes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Persistent Withdrawal Widget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Cookie Wall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Consent Persists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B.1  </w:t>
      </w:r>
      <w:r>
        <w:rPr>
          <w:rFonts w:ascii="Arial" w:cs="Arial" w:eastAsia="Arial" w:hAnsi="Arial"/>
          <w:b/>
          <w:bCs/>
          <w:sz w:val="22"/>
          <w:szCs w:val="22"/>
        </w:rPr>
        <w:t xml:space="preserve">No tracking requests before consent banner interaction</w:t>
      </w:r>
    </w:p>
    <w:p>
      <w:pPr>
        <w:spacing w:after="60" w:before="60"/>
      </w:pPr>
      <w:r>
        <w:rPr>
          <w:rFonts w:ascii="Arial" w:cs="Arial" w:eastAsia="Arial" w:hAnsi="Arial"/>
          <w:b w:val="false"/>
          <w:bCs w:val="false"/>
          <w:color w:val="333333"/>
          <w:sz w:val="22"/>
          <w:szCs w:val="22"/>
        </w:rPr>
        <w:t xml:space="preserve">2 tracking domain(s) made requests before any consent signal was recorded.</w:t>
      </w:r>
    </w:p>
    <w:p>
      <w:pPr>
        <w:spacing w:after="60" w:before="0"/>
      </w:pPr>
      <w:r>
        <w:rPr>
          <w:rFonts w:ascii="Arial" w:cs="Arial" w:eastAsia="Arial" w:hAnsi="Arial"/>
          <w:i/>
          <w:iCs/>
          <w:color w:val="555555"/>
          <w:sz w:val="20"/>
          <w:szCs w:val="20"/>
        </w:rPr>
        <w:t xml:space="preserve">Regulatory basis: ePrivacy Directive Art. 5(3) · GDPR Art. 25</w:t>
      </w:r>
    </w:p>
    <w:p>
      <w:pPr>
        <w:spacing w:after="60" w:before="0"/>
      </w:pPr>
      <w:r>
        <w:rPr>
          <w:rFonts w:ascii="Arial" w:cs="Arial" w:eastAsia="Arial" w:hAnsi="Arial"/>
          <w:color w:val="666666"/>
          <w:sz w:val="18"/>
          <w:szCs w:val="18"/>
        </w:rPr>
        <w:t xml:space="preserve">Precedent: EDPB Guidelines 2/2023 confirm analytics and tracking require prior consent regardless of first/third-party status.</w:t>
      </w:r>
    </w:p>
    <w:p>
      <w:pPr>
        <w:spacing w:after="120" w:before="60"/>
      </w:pPr>
      <w:r>
        <w:rPr>
          <w:rFonts w:ascii="Arial" w:cs="Arial" w:eastAsia="Arial" w:hAnsi="Arial"/>
          <w:b/>
          <w:bCs/>
          <w:sz w:val="20"/>
          <w:szCs w:val="20"/>
        </w:rPr>
        <w:t xml:space="preserve">Remediation: Block all non-essential tracking requests until explicit consent is obtained through proper technical implementation.</w:t>
      </w:r>
    </w:p>
    <w:p>
      <w:pPr>
        <w:pBdr>
          <w:bottom w:val="single" w:color="DDDDDD" w:sz="1"/>
        </w:pBdr>
      </w:pPr>
    </w:p>
    <w:p>
      <w:pPr>
        <w:spacing w:after="60" w:before="200"/>
      </w:pPr>
      <w:r>
        <w:rPr>
          <w:rFonts w:ascii="Arial" w:cs="Arial" w:eastAsia="Arial" w:hAnsi="Arial"/>
          <w:b/>
          <w:bCs/>
          <w:color w:val="C0392B"/>
          <w:sz w:val="22"/>
          <w:szCs w:val="22"/>
        </w:rPr>
        <w:t xml:space="preserve">B.2  </w:t>
      </w:r>
      <w:r>
        <w:rPr>
          <w:rFonts w:ascii="Arial" w:cs="Arial" w:eastAsia="Arial" w:hAnsi="Arial"/>
          <w:b/>
          <w:bCs/>
          <w:sz w:val="22"/>
          <w:szCs w:val="22"/>
        </w:rPr>
        <w:t xml:space="preserve">No analytics/marketing cookies in Storage pre-consent</w:t>
      </w:r>
    </w:p>
    <w:p>
      <w:pPr>
        <w:spacing w:after="60" w:before="60"/>
      </w:pPr>
      <w:r>
        <w:rPr>
          <w:rFonts w:ascii="Arial" w:cs="Arial" w:eastAsia="Arial" w:hAnsi="Arial"/>
          <w:b w:val="false"/>
          <w:bCs w:val="false"/>
          <w:color w:val="333333"/>
          <w:sz w:val="22"/>
          <w:szCs w:val="22"/>
        </w:rPr>
        <w:t xml:space="preserve">1 advertising cookie(s) present in browser storage before any consent was given.</w:t>
      </w:r>
    </w:p>
    <w:p>
      <w:pPr>
        <w:spacing w:after="60" w:before="0"/>
      </w:pPr>
      <w:r>
        <w:rPr>
          <w:rFonts w:ascii="Arial" w:cs="Arial" w:eastAsia="Arial" w:hAnsi="Arial"/>
          <w:i/>
          <w:iCs/>
          <w:color w:val="555555"/>
          <w:sz w:val="20"/>
          <w:szCs w:val="20"/>
        </w:rPr>
        <w:t xml:space="preserve">Regulatory basis: ePrivacy Directive Art. 5(3) · GDPR Art. 6(1)(a)</w:t>
      </w:r>
    </w:p>
    <w:p>
      <w:pPr>
        <w:spacing w:after="60" w:before="0"/>
      </w:pPr>
      <w:r>
        <w:rPr>
          <w:rFonts w:ascii="Arial" w:cs="Arial" w:eastAsia="Arial" w:hAnsi="Arial"/>
          <w:color w:val="666666"/>
          <w:sz w:val="18"/>
          <w:szCs w:val="18"/>
        </w:rPr>
        <w:t xml:space="preserve">Precedent: CJEU Planet49 established that any storage access requires active opt-in before processing begins.</w:t>
      </w:r>
    </w:p>
    <w:p>
      <w:pPr>
        <w:spacing w:after="120" w:before="60"/>
      </w:pPr>
      <w:r>
        <w:rPr>
          <w:rFonts w:ascii="Arial" w:cs="Arial" w:eastAsia="Arial" w:hAnsi="Arial"/>
          <w:b/>
          <w:bCs/>
          <w:sz w:val="20"/>
          <w:szCs w:val="20"/>
        </w:rPr>
        <w:t xml:space="preserve">Remediation: Implement technical controls to prevent any non-essential cookies from being set before valid consent is obtained.</w:t>
      </w:r>
    </w:p>
    <w:p>
      <w:pPr>
        <w:pBdr>
          <w:bottom w:val="single" w:color="DDDDDD" w:sz="1"/>
        </w:pBdr>
      </w:pPr>
    </w:p>
    <w:p>
      <w:pPr>
        <w:spacing w:after="60" w:before="200"/>
      </w:pPr>
      <w:r>
        <w:rPr>
          <w:rFonts w:ascii="Arial" w:cs="Arial" w:eastAsia="Arial" w:hAnsi="Arial"/>
          <w:b/>
          <w:bCs/>
          <w:color w:val="C0392B"/>
          <w:sz w:val="22"/>
          <w:szCs w:val="22"/>
        </w:rPr>
        <w:t xml:space="preserve">E.1  </w:t>
      </w:r>
      <w:r>
        <w:rPr>
          <w:rFonts w:ascii="Arial" w:cs="Arial" w:eastAsia="Arial" w:hAnsi="Arial"/>
          <w:b/>
          <w:bCs/>
          <w:sz w:val="22"/>
          <w:szCs w:val="22"/>
        </w:rPr>
        <w:t xml:space="preserve">No requests to non-essential third-party domains after reject-all</w:t>
      </w:r>
    </w:p>
    <w:p>
      <w:pPr>
        <w:spacing w:after="60" w:before="60"/>
      </w:pPr>
      <w:r>
        <w:rPr>
          <w:rFonts w:ascii="Arial" w:cs="Arial" w:eastAsia="Arial" w:hAnsi="Arial"/>
          <w:b w:val="false"/>
          <w:bCs w:val="false"/>
          <w:color w:val="333333"/>
          <w:sz w:val="22"/>
          <w:szCs w:val="22"/>
        </w:rPr>
        <w:t xml:space="preserve">13 tracking domain(s) continued firing after reject-all.</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GDPR Article 7(3) mandates that withdrawal must be as easy as giving consent and processing must stop immediately.</w:t>
      </w:r>
    </w:p>
    <w:p>
      <w:pPr>
        <w:spacing w:after="120" w:before="60"/>
      </w:pPr>
      <w:r>
        <w:rPr>
          <w:rFonts w:ascii="Arial" w:cs="Arial" w:eastAsia="Arial" w:hAnsi="Arial"/>
          <w:b/>
          <w:bCs/>
          <w:sz w:val="20"/>
          <w:szCs w:val="20"/>
        </w:rPr>
        <w:t xml:space="preserve">Remediation: Immediately cease all non-essential tracking when users withdraw consent through reject-all selection.</w:t>
      </w:r>
    </w:p>
    <w:p>
      <w:pPr>
        <w:pBdr>
          <w:bottom w:val="single" w:color="DDDDDD" w:sz="1"/>
        </w:pBdr>
      </w:pPr>
    </w:p>
    <w:p>
      <w:pPr>
        <w:spacing w:after="60" w:before="200"/>
      </w:pPr>
      <w:r>
        <w:rPr>
          <w:rFonts w:ascii="Arial" w:cs="Arial" w:eastAsia="Arial" w:hAnsi="Arial"/>
          <w:b/>
          <w:bCs/>
          <w:color w:val="C0392B"/>
          <w:sz w:val="22"/>
          <w:szCs w:val="22"/>
        </w:rPr>
        <w:t xml:space="preserve">E.3  </w:t>
      </w:r>
      <w:r>
        <w:rPr>
          <w:rFonts w:ascii="Arial" w:cs="Arial" w:eastAsia="Arial" w:hAnsi="Arial"/>
          <w:b/>
          <w:bCs/>
          <w:sz w:val="22"/>
          <w:szCs w:val="22"/>
        </w:rPr>
        <w:t xml:space="preserve">No tracking pixels or beacons fired after reject-all</w:t>
      </w:r>
    </w:p>
    <w:p>
      <w:pPr>
        <w:spacing w:after="60" w:before="60"/>
      </w:pPr>
      <w:r>
        <w:rPr>
          <w:rFonts w:ascii="Arial" w:cs="Arial" w:eastAsia="Arial" w:hAnsi="Arial"/>
          <w:b w:val="false"/>
          <w:bCs w:val="false"/>
          <w:color w:val="333333"/>
          <w:sz w:val="22"/>
          <w:szCs w:val="22"/>
        </w:rPr>
        <w:t xml:space="preserve">13 tracking pixel/beacon call(s) post-reject.</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EDPB Guidelines 05/2020 require that consent withdrawal immediately stops all related processing activities.</w:t>
      </w:r>
    </w:p>
    <w:p>
      <w:pPr>
        <w:spacing w:after="120" w:before="60"/>
      </w:pPr>
      <w:r>
        <w:rPr>
          <w:rFonts w:ascii="Arial" w:cs="Arial" w:eastAsia="Arial" w:hAnsi="Arial"/>
          <w:b/>
          <w:bCs/>
          <w:sz w:val="20"/>
          <w:szCs w:val="20"/>
        </w:rPr>
        <w:t xml:space="preserve">Remediation: Block all tracking pixels and beacons when users reject consent to ensure consent withdrawal is technically enforced.</w:t>
      </w:r>
    </w:p>
    <w:p>
      <w:pPr>
        <w:pBdr>
          <w:bottom w:val="single" w:color="DDDDDD" w:sz="1"/>
        </w:pBdr>
      </w:pPr>
    </w:p>
    <w:p>
      <w:pPr>
        <w:spacing w:after="60" w:before="200"/>
      </w:pPr>
      <w:r>
        <w:rPr>
          <w:rFonts w:ascii="Arial" w:cs="Arial" w:eastAsia="Arial" w:hAnsi="Arial"/>
          <w:b/>
          <w:bCs/>
          <w:color w:val="C0392B"/>
          <w:sz w:val="22"/>
          <w:szCs w:val="22"/>
        </w:rPr>
        <w:t xml:space="preserve">F.1  </w:t>
      </w:r>
      <w:r>
        <w:rPr>
          <w:rFonts w:ascii="Arial" w:cs="Arial" w:eastAsia="Arial" w:hAnsi="Arial"/>
          <w:b/>
          <w:bCs/>
          <w:sz w:val="22"/>
          <w:szCs w:val="22"/>
        </w:rPr>
        <w:t xml:space="preserve">No analytics/marketing cookies present after reject-all</w:t>
      </w:r>
    </w:p>
    <w:p>
      <w:pPr>
        <w:spacing w:after="60" w:before="60"/>
      </w:pPr>
      <w:r>
        <w:rPr>
          <w:rFonts w:ascii="Arial" w:cs="Arial" w:eastAsia="Arial" w:hAnsi="Arial"/>
          <w:b w:val="false"/>
          <w:bCs w:val="false"/>
          <w:color w:val="333333"/>
          <w:sz w:val="22"/>
          <w:szCs w:val="22"/>
        </w:rPr>
        <w:t xml:space="preserve">1 advertising cookie(s) still being sent in request headers post-reject. Note: HAR does not capture full Storage tab state — use Component 2 for definitive Storage verification.</w:t>
      </w:r>
    </w:p>
    <w:p>
      <w:pPr>
        <w:spacing w:after="60" w:before="0"/>
      </w:pPr>
      <w:r>
        <w:rPr>
          <w:rFonts w:ascii="Arial" w:cs="Arial" w:eastAsia="Arial" w:hAnsi="Arial"/>
          <w:i/>
          <w:iCs/>
          <w:color w:val="555555"/>
          <w:sz w:val="20"/>
          <w:szCs w:val="20"/>
        </w:rPr>
        <w:t xml:space="preserve">Regulatory basis: GDPR Art. 7(3) · GDPR Art. 5(1)(e)</w:t>
      </w:r>
    </w:p>
    <w:p>
      <w:pPr>
        <w:spacing w:after="60" w:before="0"/>
      </w:pPr>
      <w:r>
        <w:rPr>
          <w:rFonts w:ascii="Arial" w:cs="Arial" w:eastAsia="Arial" w:hAnsi="Arial"/>
          <w:color w:val="666666"/>
          <w:sz w:val="18"/>
          <w:szCs w:val="18"/>
        </w:rPr>
        <w:t xml:space="preserve">Precedent: Storage limitation principle under GDPR Article 5(1)(e) requires data deletion when legal basis is withdrawn.</w:t>
      </w:r>
    </w:p>
    <w:p>
      <w:pPr>
        <w:spacing w:after="120" w:before="60"/>
      </w:pPr>
      <w:r>
        <w:rPr>
          <w:rFonts w:ascii="Arial" w:cs="Arial" w:eastAsia="Arial" w:hAnsi="Arial"/>
          <w:b/>
          <w:bCs/>
          <w:sz w:val="20"/>
          <w:szCs w:val="20"/>
        </w:rPr>
        <w:t xml:space="preserve">Remediation: Delete all advertising cookies immediately upon consent withdrawal and prevent their transmission in subsequent requests.</w:t>
      </w:r>
    </w:p>
    <w:p>
      <w:pPr>
        <w:pBdr>
          <w:bottom w:val="single" w:color="DDDDDD" w:sz="1"/>
        </w:pBdr>
      </w:pPr>
    </w:p>
    <w:p>
      <w:pPr>
        <w:spacing w:after="60" w:before="200"/>
      </w:pPr>
      <w:r>
        <w:rPr>
          <w:rFonts w:ascii="Arial" w:cs="Arial" w:eastAsia="Arial" w:hAnsi="Arial"/>
          <w:b/>
          <w:bCs/>
          <w:color w:val="C0392B"/>
          <w:sz w:val="22"/>
          <w:szCs w:val="22"/>
        </w:rPr>
        <w:t xml:space="preserve">F.2  </w:t>
      </w:r>
      <w:r>
        <w:rPr>
          <w:rFonts w:ascii="Arial" w:cs="Arial" w:eastAsia="Arial" w:hAnsi="Arial"/>
          <w:b/>
          <w:bCs/>
          <w:sz w:val="22"/>
          <w:szCs w:val="22"/>
        </w:rPr>
        <w:t xml:space="preserve">document.cookie contains only essential cookies post-reject</w:t>
      </w:r>
    </w:p>
    <w:p>
      <w:pPr>
        <w:spacing w:after="60" w:before="60"/>
      </w:pPr>
      <w:r>
        <w:rPr>
          <w:rFonts w:ascii="Arial" w:cs="Arial" w:eastAsia="Arial" w:hAnsi="Arial"/>
          <w:b w:val="false"/>
          <w:bCs w:val="false"/>
          <w:color w:val="333333"/>
          <w:sz w:val="22"/>
          <w:szCs w:val="22"/>
        </w:rPr>
        <w:t xml:space="preserve">Advertising cookies in document.cookie post-reject: ['optimizelyEndUserId=oeu1775086177131r0.5938044045327691']</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CNIL enforcement against Google/Facebook established that consent withdrawal must be immediately and technically effective.</w:t>
      </w:r>
    </w:p>
    <w:p>
      <w:pPr>
        <w:spacing w:after="120" w:before="60"/>
      </w:pPr>
      <w:r>
        <w:rPr>
          <w:rFonts w:ascii="Arial" w:cs="Arial" w:eastAsia="Arial" w:hAnsi="Arial"/>
          <w:b/>
          <w:bCs/>
          <w:sz w:val="20"/>
          <w:szCs w:val="20"/>
        </w:rPr>
        <w:t xml:space="preserve">Remediation: Implement proper cookie deletion mechanisms to remove all non-essential cookies from browser storage when consent is withdrawn.</w:t>
      </w:r>
    </w:p>
    <w:p>
      <w:pPr>
        <w:pBdr>
          <w:bottom w:val="single" w:color="DDDDDD" w:sz="1"/>
        </w:pBdr>
      </w:pPr>
    </w:p>
    <w:p>
      <w:pPr>
        <w:spacing w:after="60" w:before="200"/>
      </w:pPr>
      <w:r>
        <w:rPr>
          <w:rFonts w:ascii="Arial" w:cs="Arial" w:eastAsia="Arial" w:hAnsi="Arial"/>
          <w:b/>
          <w:bCs/>
          <w:color w:val="C0392B"/>
          <w:sz w:val="22"/>
          <w:szCs w:val="22"/>
        </w:rPr>
        <w:t xml:space="preserve">G.6  </w:t>
      </w:r>
      <w:r>
        <w:rPr>
          <w:rFonts w:ascii="Arial" w:cs="Arial" w:eastAsia="Arial" w:hAnsi="Arial"/>
          <w:b/>
          <w:bCs/>
          <w:sz w:val="22"/>
          <w:szCs w:val="22"/>
        </w:rPr>
        <w:t xml:space="preserve">Non-essential first-party cookies absent after reject-all</w:t>
      </w:r>
    </w:p>
    <w:p>
      <w:pPr>
        <w:spacing w:after="60" w:before="60"/>
      </w:pPr>
      <w:r>
        <w:rPr>
          <w:rFonts w:ascii="Arial" w:cs="Arial" w:eastAsia="Arial" w:hAnsi="Arial"/>
          <w:b w:val="false"/>
          <w:bCs w:val="false"/>
          <w:color w:val="333333"/>
          <w:sz w:val="22"/>
          <w:szCs w:val="22"/>
        </w:rPr>
        <w:t xml:space="preserve">1 advertising/analytics cookie(s) present in both baseline and post-reject storage.</w:t>
      </w:r>
    </w:p>
    <w:p>
      <w:pPr>
        <w:pBdr>
          <w:bottom w:val="single" w:color="DDDDDD" w:sz="1"/>
        </w:pBdr>
      </w:pPr>
    </w:p>
    <w:p>
      <w:pPr>
        <w:spacing w:after="60" w:before="200"/>
      </w:pPr>
      <w:r>
        <w:rPr>
          <w:rFonts w:ascii="Arial" w:cs="Arial" w:eastAsia="Arial" w:hAnsi="Arial"/>
          <w:b/>
          <w:bCs/>
          <w:color w:val="C0392B"/>
          <w:sz w:val="22"/>
          <w:szCs w:val="22"/>
        </w:rPr>
        <w:t xml:space="preserve">G.7  </w:t>
      </w:r>
      <w:r>
        <w:rPr>
          <w:rFonts w:ascii="Arial" w:cs="Arial" w:eastAsia="Arial" w:hAnsi="Arial"/>
          <w:b/>
          <w:bCs/>
          <w:sz w:val="22"/>
          <w:szCs w:val="22"/>
        </w:rPr>
        <w:t xml:space="preserve">No non-essential Set-Cookie headers after reject-all</w:t>
      </w:r>
    </w:p>
    <w:p>
      <w:pPr>
        <w:spacing w:after="60" w:before="60"/>
      </w:pPr>
      <w:r>
        <w:rPr>
          <w:rFonts w:ascii="Arial" w:cs="Arial" w:eastAsia="Arial" w:hAnsi="Arial"/>
          <w:b w:val="false"/>
          <w:bCs w:val="false"/>
          <w:color w:val="333333"/>
          <w:sz w:val="22"/>
          <w:szCs w:val="22"/>
        </w:rPr>
        <w:t xml:space="preserve">13 Set-Cookie header(s) for non-essential cookies observed post-reject.</w:t>
      </w:r>
    </w:p>
    <w:p>
      <w:pPr>
        <w:spacing w:after="120" w:before="60"/>
      </w:pPr>
      <w:r>
        <w:rPr>
          <w:rFonts w:ascii="Arial" w:cs="Arial" w:eastAsia="Arial" w:hAnsi="Arial"/>
          <w:b/>
          <w:bCs/>
          <w:sz w:val="20"/>
          <w:szCs w:val="20"/>
        </w:rPr>
        <w:t xml:space="preserve">Remediation: Backend services must be aware of consent state. Identity tokens and advertising identifiers must not be set or refreshed via server-side Set-Cookie after a reject-all signal has been recorded.</w:t>
      </w:r>
    </w:p>
    <w:p>
      <w:pPr>
        <w:pBdr>
          <w:bottom w:val="single" w:color="DDDDDD" w:sz="1"/>
        </w:pBdr>
      </w:pPr>
    </w:p>
    <w:p>
      <w:pPr>
        <w:spacing w:after="60" w:before="200"/>
      </w:pPr>
      <w:r>
        <w:rPr>
          <w:rFonts w:ascii="Arial" w:cs="Arial" w:eastAsia="Arial" w:hAnsi="Arial"/>
          <w:b/>
          <w:bCs/>
          <w:color w:val="C0392B"/>
          <w:sz w:val="22"/>
          <w:szCs w:val="22"/>
        </w:rPr>
        <w:t xml:space="preserve">H.1  </w:t>
      </w:r>
      <w:r>
        <w:rPr>
          <w:rFonts w:ascii="Arial" w:cs="Arial" w:eastAsia="Arial" w:hAnsi="Arial"/>
          <w:b/>
          <w:bCs/>
          <w:sz w:val="22"/>
          <w:szCs w:val="22"/>
        </w:rPr>
        <w:t xml:space="preserve">Tracker JS globals (ga, gtag, fbq, hj, etc.) return undefined post-reject</w:t>
      </w:r>
    </w:p>
    <w:p>
      <w:pPr>
        <w:spacing w:after="60" w:before="60"/>
      </w:pPr>
      <w:r>
        <w:rPr>
          <w:rFonts w:ascii="Arial" w:cs="Arial" w:eastAsia="Arial" w:hAnsi="Arial"/>
          <w:b w:val="false"/>
          <w:bCs w:val="false"/>
          <w:color w:val="333333"/>
          <w:sz w:val="22"/>
          <w:szCs w:val="22"/>
        </w:rPr>
        <w:t xml:space="preserve">Tracker globals still defined after reject-all: ['analytics']</w:t>
      </w:r>
    </w:p>
    <w:p>
      <w:pPr>
        <w:pBdr>
          <w:bottom w:val="single" w:color="DDDDDD" w:sz="1"/>
        </w:pBdr>
      </w:pPr>
    </w:p>
    <w:p>
      <w:pPr>
        <w:spacing w:after="60" w:before="200"/>
      </w:pPr>
      <w:r>
        <w:rPr>
          <w:rFonts w:ascii="Arial" w:cs="Arial" w:eastAsia="Arial" w:hAnsi="Arial"/>
          <w:b/>
          <w:bCs/>
          <w:color w:val="C0392B"/>
          <w:sz w:val="22"/>
          <w:szCs w:val="22"/>
        </w:rPr>
        <w:t xml:space="preserve">I.1  </w:t>
      </w:r>
      <w:r>
        <w:rPr>
          <w:rFonts w:ascii="Arial" w:cs="Arial" w:eastAsia="Arial" w:hAnsi="Arial"/>
          <w:b/>
          <w:bCs/>
          <w:sz w:val="22"/>
          <w:szCs w:val="22"/>
        </w:rPr>
        <w:t xml:space="preserve">Tracker script tags have type=text/plain (CMP-blocked) in DOM post-reject</w:t>
      </w:r>
    </w:p>
    <w:p>
      <w:pPr>
        <w:spacing w:after="60" w:before="60"/>
      </w:pPr>
      <w:r>
        <w:rPr>
          <w:rFonts w:ascii="Arial" w:cs="Arial" w:eastAsia="Arial" w:hAnsi="Arial"/>
          <w:b w:val="false"/>
          <w:bCs w:val="false"/>
          <w:color w:val="333333"/>
          <w:sz w:val="22"/>
          <w:szCs w:val="22"/>
        </w:rPr>
        <w:t xml:space="preserve">4 tracker script(s) in DOM without CMP type-blocking post-reject. 0 script(s) correctly blocked.</w:t>
      </w:r>
    </w:p>
    <w:p>
      <w:pPr>
        <w:pBdr>
          <w:bottom w:val="single" w:color="DDDDDD" w:sz="1"/>
        </w:pBdr>
      </w:pPr>
    </w:p>
    <w:p>
      <w:pPr>
        <w:spacing w:after="60" w:before="200"/>
      </w:pPr>
      <w:r>
        <w:rPr>
          <w:rFonts w:ascii="Arial" w:cs="Arial" w:eastAsia="Arial" w:hAnsi="Arial"/>
          <w:b/>
          <w:bCs/>
          <w:color w:val="C0392B"/>
          <w:sz w:val="22"/>
          <w:szCs w:val="22"/>
        </w:rPr>
        <w:t xml:space="preserve">I.2  </w:t>
      </w:r>
      <w:r>
        <w:rPr>
          <w:rFonts w:ascii="Arial" w:cs="Arial" w:eastAsia="Arial" w:hAnsi="Arial"/>
          <w:b/>
          <w:bCs/>
          <w:sz w:val="22"/>
          <w:szCs w:val="22"/>
        </w:rPr>
        <w:t xml:space="preserve">Non-essential scripts blocked (type=text/plain)</w:t>
      </w:r>
    </w:p>
    <w:p>
      <w:pPr>
        <w:spacing w:after="60" w:before="60"/>
      </w:pPr>
      <w:r>
        <w:rPr>
          <w:rFonts w:ascii="Arial" w:cs="Arial" w:eastAsia="Arial" w:hAnsi="Arial"/>
          <w:b w:val="false"/>
          <w:bCs w:val="false"/>
          <w:color w:val="333333"/>
          <w:sz w:val="22"/>
          <w:szCs w:val="22"/>
        </w:rPr>
        <w:t xml:space="preserve">See I.1 — same check.</w:t>
      </w:r>
    </w:p>
    <w:p>
      <w:pPr>
        <w:pBdr>
          <w:bottom w:val="single" w:color="DDDDDD" w:sz="1"/>
        </w:pBdr>
      </w:pPr>
    </w:p>
    <w:p>
      <w:pPr>
        <w:spacing w:after="60" w:before="200"/>
      </w:pPr>
      <w:r>
        <w:rPr>
          <w:rFonts w:ascii="Arial" w:cs="Arial" w:eastAsia="Arial" w:hAnsi="Arial"/>
          <w:b/>
          <w:bCs/>
          <w:color w:val="C0392B"/>
          <w:sz w:val="22"/>
          <w:szCs w:val="22"/>
        </w:rPr>
        <w:t xml:space="preserve">I.3  </w:t>
      </w:r>
      <w:r>
        <w:rPr>
          <w:rFonts w:ascii="Arial" w:cs="Arial" w:eastAsia="Arial" w:hAnsi="Arial"/>
          <w:b/>
          <w:bCs/>
          <w:sz w:val="22"/>
          <w:szCs w:val="22"/>
        </w:rPr>
        <w:t xml:space="preserve">No tracker JS files in executed sources post-reject</w:t>
      </w:r>
    </w:p>
    <w:p>
      <w:pPr>
        <w:spacing w:after="60" w:before="60"/>
      </w:pPr>
      <w:r>
        <w:rPr>
          <w:rFonts w:ascii="Arial" w:cs="Arial" w:eastAsia="Arial" w:hAnsi="Arial"/>
          <w:b w:val="false"/>
          <w:bCs w:val="false"/>
          <w:color w:val="333333"/>
          <w:sz w:val="22"/>
          <w:szCs w:val="22"/>
        </w:rPr>
        <w:t xml:space="preserve">Based on DOM script inventory; full Sources tab verification requires Chrome DevTools protocol introspection (beyond current scope).</w:t>
      </w:r>
    </w:p>
    <w:p>
      <w:pPr>
        <w:pBdr>
          <w:bottom w:val="single" w:color="DDDDDD" w:sz="1"/>
        </w:pBdr>
      </w:pPr>
    </w:p>
    <w:p>
      <w:pPr>
        <w:spacing w:after="60" w:before="200"/>
      </w:pPr>
      <w:r>
        <w:rPr>
          <w:rFonts w:ascii="Arial" w:cs="Arial" w:eastAsia="Arial" w:hAnsi="Arial"/>
          <w:b/>
          <w:bCs/>
          <w:color w:val="C0392B"/>
          <w:sz w:val="22"/>
          <w:szCs w:val="22"/>
        </w:rPr>
        <w:t xml:space="preserve">K.3  </w:t>
      </w:r>
      <w:r>
        <w:rPr>
          <w:rFonts w:ascii="Arial" w:cs="Arial" w:eastAsia="Arial" w:hAnsi="Arial"/>
          <w:b/>
          <w:bCs/>
          <w:sz w:val="22"/>
          <w:szCs w:val="22"/>
        </w:rPr>
        <w:t xml:space="preserve">No dark patterns in consent banner (colour, visual hierarchy)</w:t>
      </w:r>
    </w:p>
    <w:p>
      <w:pPr>
        <w:spacing w:after="60" w:before="60"/>
      </w:pPr>
      <w:r>
        <w:rPr>
          <w:rFonts w:ascii="Arial" w:cs="Arial" w:eastAsia="Arial" w:hAnsi="Arial"/>
          <w:b w:val="false"/>
          <w:bCs w:val="false"/>
          <w:color w:val="333333"/>
          <w:sz w:val="22"/>
          <w:szCs w:val="22"/>
        </w:rPr>
        <w:t xml:space="preserve">The dropdown sections appear expanded by default, which could suggest these purposes are pre-selected. Additionally, there's a secondary cookie banner at the bottom with 'Yes, I agree' as a more prominent option than 'No, take me to settings', creating a visual hierarchy favoring acceptance</w:t>
      </w:r>
    </w:p>
    <w:p>
      <w:pPr>
        <w:spacing w:after="60" w:before="0"/>
      </w:pPr>
      <w:r>
        <w:rPr>
          <w:rFonts w:ascii="Arial" w:cs="Arial" w:eastAsia="Arial" w:hAnsi="Arial"/>
          <w:i/>
          <w:iCs/>
          <w:color w:val="555555"/>
          <w:sz w:val="20"/>
          <w:szCs w:val="20"/>
        </w:rPr>
        <w:t xml:space="preserve">Regulatory basis: GDPR Art. 6(1)(a) · CJEU Planet49</w:t>
      </w:r>
    </w:p>
    <w:p>
      <w:pPr>
        <w:spacing w:after="60" w:before="0"/>
      </w:pPr>
      <w:r>
        <w:rPr>
          <w:rFonts w:ascii="Arial" w:cs="Arial" w:eastAsia="Arial" w:hAnsi="Arial"/>
          <w:color w:val="666666"/>
          <w:sz w:val="18"/>
          <w:szCs w:val="18"/>
        </w:rPr>
        <w:t xml:space="preserve">Precedent: CJEU Planet49 explicitly prohibits pre-ticked boxes and requires clear active consent for each processing purpose.</w:t>
      </w:r>
    </w:p>
    <w:p>
      <w:pPr>
        <w:spacing w:after="120" w:before="60"/>
      </w:pPr>
      <w:r>
        <w:rPr>
          <w:rFonts w:ascii="Arial" w:cs="Arial" w:eastAsia="Arial" w:hAnsi="Arial"/>
          <w:b/>
          <w:bCs/>
          <w:sz w:val="20"/>
          <w:szCs w:val="20"/>
        </w:rPr>
        <w:t xml:space="preserve">Remediation: Redesign consent interface to avoid any appearance of pre-selection and ensure all purposes require explicit active opt-in.</w:t>
      </w:r>
    </w:p>
    <w:p>
      <w:pPr>
        <w:pBdr>
          <w:bottom w:val="single" w:color="DDDDDD" w:sz="1"/>
        </w:pBdr>
      </w:pPr>
    </w:p>
    <w:p>
      <w:pPr>
        <w:spacing w:after="60" w:before="200"/>
      </w:pPr>
      <w:r>
        <w:rPr>
          <w:rFonts w:ascii="Arial" w:cs="Arial" w:eastAsia="Arial" w:hAnsi="Arial"/>
          <w:b/>
          <w:bCs/>
          <w:color w:val="C0392B"/>
          <w:sz w:val="22"/>
          <w:szCs w:val="22"/>
        </w:rPr>
        <w:t xml:space="preserve">ADD.2  </w:t>
      </w:r>
      <w:r>
        <w:rPr>
          <w:rFonts w:ascii="Arial" w:cs="Arial" w:eastAsia="Arial" w:hAnsi="Arial"/>
          <w:b/>
          <w:bCs/>
          <w:sz w:val="22"/>
          <w:szCs w:val="22"/>
        </w:rPr>
        <w:t xml:space="preserve">TCF consent string analysis (all phases)</w:t>
      </w:r>
    </w:p>
    <w:p>
      <w:pPr>
        <w:spacing w:after="60" w:before="60"/>
      </w:pPr>
      <w:r>
        <w:rPr>
          <w:rFonts w:ascii="Arial" w:cs="Arial" w:eastAsia="Arial" w:hAnsi="Arial"/>
          <w:b w:val="false"/>
          <w:bCs w:val="false"/>
          <w:color w:val="333333"/>
          <w:sz w:val="22"/>
          <w:szCs w:val="22"/>
        </w:rPr>
        <w:t xml:space="preserve">Found 1 unique TCF strings. 1 reject-all string(s) transmitted to RTB/ad vendors — transmission itself is a processing act.</w:t>
      </w:r>
    </w:p>
    <w:p>
      <w:pPr>
        <w:spacing w:after="60" w:before="0"/>
      </w:pPr>
      <w:r>
        <w:rPr>
          <w:rFonts w:ascii="Arial" w:cs="Arial" w:eastAsia="Arial" w:hAnsi="Arial"/>
          <w:i/>
          <w:iCs/>
          <w:color w:val="555555"/>
          <w:sz w:val="20"/>
          <w:szCs w:val="20"/>
        </w:rPr>
        <w:t xml:space="preserve">Regulatory basis: GDPR Art. 6(1)(a) · IAB TCF Policy</w:t>
      </w:r>
    </w:p>
    <w:p>
      <w:pPr>
        <w:spacing w:after="60" w:before="0"/>
      </w:pPr>
      <w:r>
        <w:rPr>
          <w:rFonts w:ascii="Arial" w:cs="Arial" w:eastAsia="Arial" w:hAnsi="Arial"/>
          <w:color w:val="666666"/>
          <w:sz w:val="18"/>
          <w:szCs w:val="18"/>
        </w:rPr>
        <w:t xml:space="preserve">Precedent: IAB TCF 2.2 Policy confirms that initiating bid requests constitutes processing activity regardless of consent string content.</w:t>
      </w:r>
    </w:p>
    <w:p>
      <w:pPr>
        <w:spacing w:after="120" w:before="60"/>
      </w:pPr>
      <w:r>
        <w:rPr>
          <w:rFonts w:ascii="Arial" w:cs="Arial" w:eastAsia="Arial" w:hAnsi="Arial"/>
          <w:b/>
          <w:bCs/>
          <w:sz w:val="20"/>
          <w:szCs w:val="20"/>
        </w:rPr>
        <w:t xml:space="preserve">Remediation: Prevent transmission of any TCF strings or bid requests when users have rejected consent to avoid unauthorized processing.</w:t>
      </w:r>
    </w:p>
    <w:p>
      <w:pPr>
        <w:pBdr>
          <w:bottom w:val="single" w:color="DDDDDD" w:sz="1"/>
        </w:pBdr>
      </w:pPr>
    </w:p>
    <w:p>
      <w:pPr>
        <w:pStyle w:val="Heading2"/>
        <w:spacing w:after="120" w:before="280"/>
      </w:pPr>
      <w:r>
        <w:rPr>
          <w:rFonts w:ascii="Arial" w:cs="Arial" w:eastAsia="Arial" w:hAnsi="Arial"/>
          <w:b/>
          <w:bCs/>
          <w:color w:val="E67E22"/>
          <w:sz w:val="24"/>
          <w:szCs w:val="24"/>
        </w:rPr>
        <w:t xml:space="preserve">5.2 Medium Risk</w:t>
      </w:r>
    </w:p>
    <w:p>
      <w:pPr>
        <w:spacing w:after="60" w:before="200"/>
      </w:pPr>
      <w:r>
        <w:rPr>
          <w:rFonts w:ascii="Arial" w:cs="Arial" w:eastAsia="Arial" w:hAnsi="Arial"/>
          <w:b/>
          <w:bCs/>
          <w:color w:val="E67E22"/>
          <w:sz w:val="22"/>
          <w:szCs w:val="22"/>
        </w:rPr>
        <w:t xml:space="preserve">B.3  </w:t>
      </w:r>
      <w:r>
        <w:rPr>
          <w:rFonts w:ascii="Arial" w:cs="Arial" w:eastAsia="Arial" w:hAnsi="Arial"/>
          <w:b/>
          <w:bCs/>
          <w:sz w:val="22"/>
          <w:szCs w:val="22"/>
        </w:rPr>
        <w:t xml:space="preserve">JS tracker globals return undefined pre-consent</w:t>
      </w:r>
    </w:p>
    <w:p>
      <w:pPr>
        <w:spacing w:after="60" w:before="60"/>
      </w:pPr>
      <w:r>
        <w:rPr>
          <w:rFonts w:ascii="Arial" w:cs="Arial" w:eastAsia="Arial" w:hAnsi="Arial"/>
          <w:b w:val="false"/>
          <w:bCs w:val="false"/>
          <w:color w:val="333333"/>
          <w:sz w:val="22"/>
          <w:szCs w:val="22"/>
        </w:rPr>
        <w:t xml:space="preserve">Tracker globals defined before consent: ['analytics']</w:t>
      </w:r>
    </w:p>
    <w:p>
      <w:pPr>
        <w:spacing w:after="60" w:before="0"/>
      </w:pPr>
      <w:r>
        <w:rPr>
          <w:rFonts w:ascii="Arial" w:cs="Arial" w:eastAsia="Arial" w:hAnsi="Arial"/>
          <w:i/>
          <w:iCs/>
          <w:color w:val="555555"/>
          <w:sz w:val="20"/>
          <w:szCs w:val="20"/>
        </w:rPr>
        <w:t xml:space="preserve">Regulatory basis: ePrivacy Directive Art. 5(3) · GDPR Art. 25</w:t>
      </w:r>
    </w:p>
    <w:p>
      <w:pPr>
        <w:spacing w:after="60" w:before="0"/>
      </w:pPr>
      <w:r>
        <w:rPr>
          <w:rFonts w:ascii="Arial" w:cs="Arial" w:eastAsia="Arial" w:hAnsi="Arial"/>
          <w:color w:val="666666"/>
          <w:sz w:val="18"/>
          <w:szCs w:val="18"/>
        </w:rPr>
        <w:t xml:space="preserve">Precedent: GDPR Article 25 requires data protection by design with non-processing as the default state.</w:t>
      </w:r>
    </w:p>
    <w:p>
      <w:pPr>
        <w:spacing w:after="120" w:before="60"/>
      </w:pPr>
      <w:r>
        <w:rPr>
          <w:rFonts w:ascii="Arial" w:cs="Arial" w:eastAsia="Arial" w:hAnsi="Arial"/>
          <w:b/>
          <w:bCs/>
          <w:sz w:val="20"/>
          <w:szCs w:val="20"/>
        </w:rPr>
        <w:t xml:space="preserve">Remediation: Configure consent management platform to block tracker initialization until consent is explicitly granted.</w:t>
      </w:r>
    </w:p>
    <w:p>
      <w:pPr>
        <w:pBdr>
          <w:bottom w:val="single" w:color="DDDDDD" w:sz="1"/>
        </w:pBdr>
      </w:pPr>
    </w:p>
    <w:p>
      <w:pPr>
        <w:spacing w:after="60" w:before="200"/>
      </w:pPr>
      <w:r>
        <w:rPr>
          <w:rFonts w:ascii="Arial" w:cs="Arial" w:eastAsia="Arial" w:hAnsi="Arial"/>
          <w:b/>
          <w:bCs/>
          <w:color w:val="E67E22"/>
          <w:sz w:val="22"/>
          <w:szCs w:val="22"/>
        </w:rPr>
        <w:t xml:space="preserve">G.2  </w:t>
      </w:r>
      <w:r>
        <w:rPr>
          <w:rFonts w:ascii="Arial" w:cs="Arial" w:eastAsia="Arial" w:hAnsi="Arial"/>
          <w:b/>
          <w:bCs/>
          <w:sz w:val="22"/>
          <w:szCs w:val="22"/>
        </w:rPr>
        <w:t xml:space="preserve">All observed cookies declared in cookie policy</w:t>
      </w:r>
    </w:p>
    <w:p>
      <w:pPr>
        <w:spacing w:after="60" w:before="60"/>
      </w:pPr>
      <w:r>
        <w:rPr>
          <w:rFonts w:ascii="Arial" w:cs="Arial" w:eastAsia="Arial" w:hAnsi="Arial"/>
          <w:b w:val="false"/>
          <w:bCs w:val="false"/>
          <w:color w:val="333333"/>
          <w:sz w:val="22"/>
          <w:szCs w:val="22"/>
        </w:rPr>
        <w:t xml:space="preserve">33 cookie(s) observed but not found in cookie policy at https://www.bbc.co.uk/cookies.</w:t>
      </w:r>
    </w:p>
    <w:p>
      <w:pPr>
        <w:spacing w:after="60" w:before="0"/>
      </w:pPr>
      <w:r>
        <w:rPr>
          <w:rFonts w:ascii="Arial" w:cs="Arial" w:eastAsia="Arial" w:hAnsi="Arial"/>
          <w:i/>
          <w:iCs/>
          <w:color w:val="555555"/>
          <w:sz w:val="20"/>
          <w:szCs w:val="20"/>
        </w:rPr>
        <w:t xml:space="preserve">Regulatory basis: GDPR Art. 5(1)(a) · GDPR Art. 12</w:t>
      </w:r>
    </w:p>
    <w:p>
      <w:pPr>
        <w:spacing w:after="60" w:before="0"/>
      </w:pPr>
      <w:r>
        <w:rPr>
          <w:rFonts w:ascii="Arial" w:cs="Arial" w:eastAsia="Arial" w:hAnsi="Arial"/>
          <w:color w:val="666666"/>
          <w:sz w:val="18"/>
          <w:szCs w:val="18"/>
        </w:rPr>
        <w:t xml:space="preserve">Precedent: GDPR transparency principle requires clear and comprehensive information about all data processing activities.</w:t>
      </w:r>
    </w:p>
    <w:p>
      <w:pPr>
        <w:spacing w:after="120" w:before="60"/>
      </w:pPr>
      <w:r>
        <w:rPr>
          <w:rFonts w:ascii="Arial" w:cs="Arial" w:eastAsia="Arial" w:hAnsi="Arial"/>
          <w:b/>
          <w:bCs/>
          <w:sz w:val="20"/>
          <w:szCs w:val="20"/>
        </w:rPr>
        <w:t xml:space="preserve">Remediation: Update cookie policy to accurately declare all cookies in use and ensure transparency about data processing activities.</w:t>
      </w:r>
    </w:p>
    <w:p>
      <w:pPr>
        <w:pBdr>
          <w:bottom w:val="single" w:color="DDDDDD" w:sz="1"/>
        </w:pBdr>
      </w:pPr>
    </w:p>
    <w:p>
      <w:pPr>
        <w:spacing w:after="60" w:before="200"/>
      </w:pPr>
      <w:r>
        <w:rPr>
          <w:rFonts w:ascii="Arial" w:cs="Arial" w:eastAsia="Arial" w:hAnsi="Arial"/>
          <w:b/>
          <w:bCs/>
          <w:color w:val="E67E22"/>
          <w:sz w:val="22"/>
          <w:szCs w:val="22"/>
        </w:rPr>
        <w:t xml:space="preserve">L.2  </w:t>
      </w:r>
      <w:r>
        <w:rPr>
          <w:rFonts w:ascii="Arial" w:cs="Arial" w:eastAsia="Arial" w:hAnsi="Arial"/>
          <w:b/>
          <w:bCs/>
          <w:sz w:val="22"/>
          <w:szCs w:val="22"/>
        </w:rPr>
        <w:t xml:space="preserve">Consent choice respected on second tab (same session)</w:t>
      </w:r>
    </w:p>
    <w:p>
      <w:pPr>
        <w:spacing w:after="60" w:before="60"/>
      </w:pPr>
      <w:r>
        <w:rPr>
          <w:rFonts w:ascii="Arial" w:cs="Arial" w:eastAsia="Arial" w:hAnsi="Arial"/>
          <w:b w:val="false"/>
          <w:bCs w:val="false"/>
          <w:color w:val="333333"/>
          <w:sz w:val="22"/>
          <w:szCs w:val="22"/>
        </w:rPr>
        <w:t xml:space="preserve">Advertising cookies found in second tab — consent state may not be persisted.</w:t>
      </w:r>
    </w:p>
    <w:p>
      <w:pPr>
        <w:spacing w:after="60" w:before="0"/>
      </w:pPr>
      <w:r>
        <w:rPr>
          <w:rFonts w:ascii="Arial" w:cs="Arial" w:eastAsia="Arial" w:hAnsi="Arial"/>
          <w:i/>
          <w:iCs/>
          <w:color w:val="555555"/>
          <w:sz w:val="20"/>
          <w:szCs w:val="20"/>
        </w:rPr>
        <w:t xml:space="preserve">Regulatory basis: GDPR Art. 7(3) · GDPR Art. 5(1)(a)</w:t>
      </w:r>
    </w:p>
    <w:p>
      <w:pPr>
        <w:spacing w:after="60" w:before="0"/>
      </w:pPr>
      <w:r>
        <w:rPr>
          <w:rFonts w:ascii="Arial" w:cs="Arial" w:eastAsia="Arial" w:hAnsi="Arial"/>
          <w:color w:val="666666"/>
          <w:sz w:val="18"/>
          <w:szCs w:val="18"/>
        </w:rPr>
        <w:t xml:space="preserve">Precedent: EDPB Guidelines 05/2020 require that consent withdrawal be effectively communicated throughout the processing ecosystem.</w:t>
      </w:r>
    </w:p>
    <w:p>
      <w:pPr>
        <w:spacing w:after="120" w:before="60"/>
      </w:pPr>
      <w:r>
        <w:rPr>
          <w:rFonts w:ascii="Arial" w:cs="Arial" w:eastAsia="Arial" w:hAnsi="Arial"/>
          <w:b/>
          <w:bCs/>
          <w:sz w:val="20"/>
          <w:szCs w:val="20"/>
        </w:rPr>
        <w:t xml:space="preserve">Remediation: Ensure consent management system properly persists user choices across all browser contexts within the same session.</w:t>
      </w:r>
    </w:p>
    <w:p>
      <w:pPr>
        <w:pBdr>
          <w:bottom w:val="single" w:color="DDDDDD" w:sz="1"/>
        </w:pBdr>
      </w:pPr>
    </w:p>
    <w:p>
      <w:pPr>
        <w:spacing w:after="60" w:before="200"/>
      </w:pPr>
      <w:r>
        <w:rPr>
          <w:rFonts w:ascii="Arial" w:cs="Arial" w:eastAsia="Arial" w:hAnsi="Arial"/>
          <w:b/>
          <w:bCs/>
          <w:color w:val="E67E22"/>
          <w:sz w:val="22"/>
          <w:szCs w:val="22"/>
        </w:rPr>
        <w:t xml:space="preserve">L.3  </w:t>
      </w:r>
      <w:r>
        <w:rPr>
          <w:rFonts w:ascii="Arial" w:cs="Arial" w:eastAsia="Arial" w:hAnsi="Arial"/>
          <w:b/>
          <w:bCs/>
          <w:sz w:val="22"/>
          <w:szCs w:val="22"/>
        </w:rPr>
        <w:t xml:space="preserve">Declined state maintained after closing and reopening (simulate new session)</w:t>
      </w:r>
    </w:p>
    <w:p>
      <w:pPr>
        <w:spacing w:after="60" w:before="60"/>
      </w:pPr>
      <w:r>
        <w:rPr>
          <w:rFonts w:ascii="Arial" w:cs="Arial" w:eastAsia="Arial" w:hAnsi="Arial"/>
          <w:b w:val="false"/>
          <w:bCs w:val="false"/>
          <w:color w:val="333333"/>
          <w:sz w:val="22"/>
          <w:szCs w:val="22"/>
        </w:rPr>
        <w:t xml:space="preserve">Advertising cookies found on return — consent state not correctly maintained.</w:t>
      </w:r>
    </w:p>
    <w:p>
      <w:pPr>
        <w:spacing w:after="60" w:before="0"/>
      </w:pPr>
      <w:r>
        <w:rPr>
          <w:rFonts w:ascii="Arial" w:cs="Arial" w:eastAsia="Arial" w:hAnsi="Arial"/>
          <w:i/>
          <w:iCs/>
          <w:color w:val="555555"/>
          <w:sz w:val="20"/>
          <w:szCs w:val="20"/>
        </w:rPr>
        <w:t xml:space="preserve">Regulatory basis: GDPR Art. 7(3) · GDPR Art. 25</w:t>
      </w:r>
    </w:p>
    <w:p>
      <w:pPr>
        <w:spacing w:after="60" w:before="0"/>
      </w:pPr>
      <w:r>
        <w:rPr>
          <w:rFonts w:ascii="Arial" w:cs="Arial" w:eastAsia="Arial" w:hAnsi="Arial"/>
          <w:color w:val="666666"/>
          <w:sz w:val="18"/>
          <w:szCs w:val="18"/>
        </w:rPr>
        <w:t xml:space="preserve">Precedent: Data protection by design under GDPR Article 25 requires systems that remember and respect user privacy choices.</w:t>
      </w:r>
    </w:p>
    <w:p>
      <w:pPr>
        <w:spacing w:after="120" w:before="60"/>
      </w:pPr>
      <w:r>
        <w:rPr>
          <w:rFonts w:ascii="Arial" w:cs="Arial" w:eastAsia="Arial" w:hAnsi="Arial"/>
          <w:b/>
          <w:bCs/>
          <w:sz w:val="20"/>
          <w:szCs w:val="20"/>
        </w:rPr>
        <w:t xml:space="preserve">Remediation: Implement persistent storage of consent withdrawal decisions to respect user choices across browser sessions.</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1500"/>
        <w:gridCol w:w="1800"/>
        <w:gridCol w:w="900"/>
        <w:gridCol w:w="1400"/>
        <w:gridCol w:w="1000"/>
        <w:gridCol w:w="800"/>
      </w:tblGrid>
      <w:tr>
        <w:trPr>
          <w:tblHeader/>
        </w:trPr>
        <w:tc>
          <w:tcPr>
            <w:tcW w:type="dxa" w:w="15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Domain</w:t>
            </w:r>
          </w:p>
        </w:tc>
        <w:tc>
          <w:tcPr>
            <w:tcW w:type="dxa" w:w="9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Expires</w:t>
            </w:r>
          </w:p>
        </w:tc>
        <w:tc>
          <w:tcPr>
            <w:tcW w:type="dxa" w:w="14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Necessary</w:t>
            </w:r>
          </w:p>
        </w:tc>
        <w:tc>
          <w:tcPr>
            <w:tcW w:type="dxa" w:w="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Declared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ckns_mvt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.bbc.co.uk</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optimizelyEndUserId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optimizelySession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ckns_mvt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https://www.bbc.com_oeu1775086170103r0.7661490551611259$$273</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a4621041136.cdn.optimizely.com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ckns_policy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ckns_policy_exp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ckns_explicit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ckns_privacy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_cb</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_chartbeat2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_cb_svref</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_sp_su</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_pcid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consentUUID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usnatUUID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_pctx</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_pprv</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__tbc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xbc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_pcus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cX_P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permutive-id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183.0d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.scorecardresearch.com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XID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.scorecardresearch.com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pxid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.e488cdb0-e7cb-4d91-9648-60d437d8e491.prmutv.co</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91.0d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cX_G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__gads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__gpi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gckp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.cxense.com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__eoi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IDE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.doubleclick.net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ckns_eds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ecos.dt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.www.bbc.com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1800"/>
        <w:gridCol w:w="960"/>
      </w:tblGrid>
      <w:tr>
        <w:trPr>
          <w:tblHeader/>
        </w:trPr>
        <w:tc>
          <w:tcPr>
            <w:tcW w:type="dxa" w:w="2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Domain</w:t>
            </w:r>
          </w:p>
        </w:tc>
        <w:tc>
          <w:tcPr>
            <w:tcW w:type="dxa" w:w="2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Vendor</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96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Requests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pub.doubleverify.com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DoubleVerify (brand safety)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MEASUREMENT</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sb.scorecardresearch.com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Comscore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ANALYTICS</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ep1.adtrafficquality.google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 SODAR/IVT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ADVERTISING</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pagead2.googlesyndication.com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 AdSense/GAM</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ADVERTISING</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a61e8b95a6c4b2cd4f071e5993f576fd.safeframe.googlesyndication</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 SafeFrame (viewability)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MEASUREMENT</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ep2.adtrafficquality.google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 SODAR/IVT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ADVERTISING</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cdn.doubleverify.com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DoubleVerify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MEASUREMENT</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tps.doubleverify.com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DoubleVerify (brand safety)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MEASUREMENT</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cm.g.doubleclick.net</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 DoubleClick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ADVERTISING</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tps-dn-ew1.doubleverify.com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DoubleVerify (brand safety)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MEASUREMENT</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tpsc-ew1.doubleverify.com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DoubleVerify (brand safety)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MEASUREMENT</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securepubads.g.doubleclick.net</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 Publisher Ads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ADVERTISING</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ib.adnxs.com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Xandr AppNexus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ADVERTISING</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pStyle w:val="ListParagraph"/>
        <w:numPr>
          <w:ilvl w:val="0"/>
          <w:numId w:val="2"/>
        </w:numPr>
        <w:spacing w:after="40" w:before="100"/>
      </w:pPr>
      <w:r>
        <w:rPr>
          <w:rFonts w:ascii="Arial" w:cs="Arial" w:eastAsia="Arial" w:hAnsi="Arial"/>
          <w:b/>
          <w:bCs/>
          <w:sz w:val="22"/>
          <w:szCs w:val="22"/>
        </w:rPr>
        <w:t xml:space="preserve">Implement technical blocking of all tracking requests and cookie setting before explicit consent</w:t>
      </w:r>
    </w:p>
    <w:p>
      <w:pPr>
        <w:spacing w:after="60" w:before="60"/>
      </w:pPr>
      <w:r>
        <w:rPr>
          <w:rFonts w:ascii="Arial" w:cs="Arial" w:eastAsia="Arial" w:hAnsi="Arial"/>
          <w:b w:val="false"/>
          <w:bCs w:val="false"/>
          <w:color w:val="555555"/>
          <w:sz w:val="22"/>
          <w:szCs w:val="22"/>
        </w:rPr>
        <w:t xml:space="preserve">Effort: high  |  Impact: Prevents the most fundamental consent violations and reduces regulatory exposure from pre-consent processing</w:t>
      </w:r>
    </w:p>
    <w:p>
      <w:pPr>
        <w:pStyle w:val="ListParagraph"/>
        <w:numPr>
          <w:ilvl w:val="0"/>
          <w:numId w:val="2"/>
        </w:numPr>
        <w:spacing w:after="40" w:before="100"/>
      </w:pPr>
      <w:r>
        <w:rPr>
          <w:rFonts w:ascii="Arial" w:cs="Arial" w:eastAsia="Arial" w:hAnsi="Arial"/>
          <w:b/>
          <w:bCs/>
          <w:sz w:val="22"/>
          <w:szCs w:val="22"/>
        </w:rPr>
        <w:t xml:space="preserve">Fix consent withdrawal enforcement to immediately stop all tracking after reject-all</w:t>
      </w:r>
    </w:p>
    <w:p>
      <w:pPr>
        <w:spacing w:after="60" w:before="60"/>
      </w:pPr>
      <w:r>
        <w:rPr>
          <w:rFonts w:ascii="Arial" w:cs="Arial" w:eastAsia="Arial" w:hAnsi="Arial"/>
          <w:b w:val="false"/>
          <w:bCs w:val="false"/>
          <w:color w:val="555555"/>
          <w:sz w:val="22"/>
          <w:szCs w:val="22"/>
        </w:rPr>
        <w:t xml:space="preserve">Effort: high  |  Impact: Ensures compliance with GDPR withdrawal requirements and stops ongoing unauthorized processing</w:t>
      </w:r>
    </w:p>
    <w:p>
      <w:pPr>
        <w:pStyle w:val="ListParagraph"/>
        <w:numPr>
          <w:ilvl w:val="0"/>
          <w:numId w:val="2"/>
        </w:numPr>
        <w:spacing w:after="40" w:before="100"/>
      </w:pPr>
      <w:r>
        <w:rPr>
          <w:rFonts w:ascii="Arial" w:cs="Arial" w:eastAsia="Arial" w:hAnsi="Arial"/>
          <w:b/>
          <w:bCs/>
          <w:sz w:val="22"/>
          <w:szCs w:val="22"/>
        </w:rPr>
        <w:t xml:space="preserve">Redesign consent interface to remove pre-expanded sections and ensure neutral presentation</w:t>
      </w:r>
    </w:p>
    <w:p>
      <w:pPr>
        <w:spacing w:after="60" w:before="60"/>
      </w:pPr>
      <w:r>
        <w:rPr>
          <w:rFonts w:ascii="Arial" w:cs="Arial" w:eastAsia="Arial" w:hAnsi="Arial"/>
          <w:b w:val="false"/>
          <w:bCs w:val="false"/>
          <w:color w:val="555555"/>
          <w:sz w:val="22"/>
          <w:szCs w:val="22"/>
        </w:rPr>
        <w:t xml:space="preserve">Effort: medium  |  Impact: Addresses validity of consent collection and reduces risk of manipulation findings</w:t>
      </w:r>
    </w:p>
    <w:p>
      <w:pPr>
        <w:pStyle w:val="ListParagraph"/>
        <w:numPr>
          <w:ilvl w:val="0"/>
          <w:numId w:val="2"/>
        </w:numPr>
        <w:spacing w:after="40" w:before="100"/>
      </w:pPr>
      <w:r>
        <w:rPr>
          <w:rFonts w:ascii="Arial" w:cs="Arial" w:eastAsia="Arial" w:hAnsi="Arial"/>
          <w:b/>
          <w:bCs/>
          <w:sz w:val="22"/>
          <w:szCs w:val="22"/>
        </w:rPr>
        <w:t xml:space="preserve">Implement proper consent state persistence across browser tabs and sessions</w:t>
      </w:r>
    </w:p>
    <w:p>
      <w:pPr>
        <w:spacing w:after="60" w:before="60"/>
      </w:pPr>
      <w:r>
        <w:rPr>
          <w:rFonts w:ascii="Arial" w:cs="Arial" w:eastAsia="Arial" w:hAnsi="Arial"/>
          <w:b w:val="false"/>
          <w:bCs w:val="false"/>
          <w:color w:val="555555"/>
          <w:sz w:val="22"/>
          <w:szCs w:val="22"/>
        </w:rPr>
        <w:t xml:space="preserve">Effort: medium  |  Impact: Improves user experience and ensures consent choices are consistently respected</w:t>
      </w:r>
    </w:p>
    <w:p>
      <w:pPr>
        <w:pStyle w:val="ListParagraph"/>
        <w:numPr>
          <w:ilvl w:val="0"/>
          <w:numId w:val="2"/>
        </w:numPr>
        <w:spacing w:after="40" w:before="100"/>
      </w:pPr>
      <w:r>
        <w:rPr>
          <w:rFonts w:ascii="Arial" w:cs="Arial" w:eastAsia="Arial" w:hAnsi="Arial"/>
          <w:b/>
          <w:bCs/>
          <w:sz w:val="22"/>
          <w:szCs w:val="22"/>
        </w:rPr>
        <w:t xml:space="preserve">Update cookie policy to accurately reflect all cookies in use</w:t>
      </w:r>
    </w:p>
    <w:p>
      <w:pPr>
        <w:spacing w:after="60" w:before="60"/>
      </w:pPr>
      <w:r>
        <w:rPr>
          <w:rFonts w:ascii="Arial" w:cs="Arial" w:eastAsia="Arial" w:hAnsi="Arial"/>
          <w:b w:val="false"/>
          <w:bCs w:val="false"/>
          <w:color w:val="555555"/>
          <w:sz w:val="22"/>
          <w:szCs w:val="22"/>
        </w:rPr>
        <w:t xml:space="preserve">Effort: low  |  Impact: Improves transparency and reduces information accuracy violations</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8bef5a75c25fb5c1d01fde7e85862655a8bf1ce5.png"/><Relationship Id="rId9" Type="http://schemas.openxmlformats.org/officeDocument/2006/relationships/image" Target="media/7beb51b85d036e5a9710765bda186e71685cca4e.png"/><Relationship Id="rId10" Type="http://schemas.openxmlformats.org/officeDocument/2006/relationships/image" Target="media/ad92a67bffa47eef7ef89f188fee910ccee6bba5.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2026-04-02T13:44:20.573Z</dcterms:created>
  <dcterms:modified xsi:type="dcterms:W3CDTF">2026-04-02T13:44:20.573Z</dcterms:modified>
</cp:coreProperties>
</file>

<file path=docProps/custom.xml><?xml version="1.0" encoding="utf-8"?>
<Properties xmlns="http://schemas.openxmlformats.org/officeDocument/2006/custom-properties" xmlns:vt="http://schemas.openxmlformats.org/officeDocument/2006/docPropsVTypes"/>
</file>